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A284" w14:textId="6DCF5F0D" w:rsidR="00BD0501" w:rsidRPr="00DE6412" w:rsidRDefault="00BD0501" w:rsidP="005B7A65">
      <w:pPr>
        <w:pStyle w:val="Heading2"/>
      </w:pPr>
      <w:r w:rsidRPr="00DE6412">
        <w:t xml:space="preserve">What to Include in Your Budget </w:t>
      </w:r>
    </w:p>
    <w:p w14:paraId="56F77619" w14:textId="77777777" w:rsidR="00BD0501" w:rsidRPr="00DE6412" w:rsidRDefault="00BD0501" w:rsidP="005B7A65">
      <w:pPr>
        <w:pStyle w:val="Heading3"/>
      </w:pPr>
      <w:r w:rsidRPr="00DE6412">
        <w:t>Income:</w:t>
      </w:r>
    </w:p>
    <w:p w14:paraId="6E7A763F" w14:textId="77777777" w:rsidR="00BD0501" w:rsidRPr="005B7A65" w:rsidRDefault="00BD0501" w:rsidP="004849CA">
      <w:pPr>
        <w:pStyle w:val="ListParagraph"/>
      </w:pPr>
      <w:r w:rsidRPr="004849CA">
        <w:rPr>
          <w:b/>
          <w:bCs/>
        </w:rPr>
        <w:t>Salary/Wages:</w:t>
      </w:r>
      <w:r w:rsidRPr="005B7A65">
        <w:t xml:space="preserve"> Your main source of income from your job.</w:t>
      </w:r>
    </w:p>
    <w:p w14:paraId="6B172E91" w14:textId="77777777" w:rsidR="00BD0501" w:rsidRPr="005B7A65" w:rsidRDefault="00BD0501" w:rsidP="004849CA">
      <w:pPr>
        <w:pStyle w:val="ListParagraph"/>
      </w:pPr>
      <w:r w:rsidRPr="004849CA">
        <w:rPr>
          <w:b/>
          <w:bCs/>
        </w:rPr>
        <w:t>Bonus/Commission:</w:t>
      </w:r>
      <w:r w:rsidRPr="005B7A65">
        <w:t xml:space="preserve"> Any added income earned through bonuses or commissions.</w:t>
      </w:r>
    </w:p>
    <w:p w14:paraId="73626F3A" w14:textId="77777777" w:rsidR="00BD0501" w:rsidRPr="005B7A65" w:rsidRDefault="00BD0501" w:rsidP="004849CA">
      <w:pPr>
        <w:pStyle w:val="ListParagraph"/>
      </w:pPr>
      <w:r w:rsidRPr="004849CA">
        <w:rPr>
          <w:b/>
          <w:bCs/>
        </w:rPr>
        <w:t>Side Hustle Income:</w:t>
      </w:r>
      <w:r w:rsidRPr="005B7A65">
        <w:t xml:space="preserve"> Money earned from part-time jobs, freelance work, or side businesses.</w:t>
      </w:r>
    </w:p>
    <w:p w14:paraId="2251FC55" w14:textId="77777777" w:rsidR="00BD0501" w:rsidRPr="005B7A65" w:rsidRDefault="00BD0501" w:rsidP="004849CA">
      <w:pPr>
        <w:pStyle w:val="ListParagraph"/>
      </w:pPr>
      <w:r w:rsidRPr="004849CA">
        <w:rPr>
          <w:b/>
          <w:bCs/>
        </w:rPr>
        <w:t>Investment Income:</w:t>
      </w:r>
      <w:r w:rsidRPr="005B7A65">
        <w:t xml:space="preserve"> Interest, dividends, or capital gains from investments such as stocks, bonds, or real estate.</w:t>
      </w:r>
    </w:p>
    <w:p w14:paraId="3E4A10E3" w14:textId="77777777" w:rsidR="00BD0501" w:rsidRPr="005B7A65" w:rsidRDefault="00BD0501" w:rsidP="004849CA">
      <w:pPr>
        <w:pStyle w:val="ListParagraph"/>
      </w:pPr>
      <w:r w:rsidRPr="004849CA">
        <w:rPr>
          <w:b/>
          <w:bCs/>
        </w:rPr>
        <w:t>Rental Income:</w:t>
      </w:r>
      <w:r w:rsidRPr="005B7A65">
        <w:t xml:space="preserve"> Rental income from properties you own.</w:t>
      </w:r>
    </w:p>
    <w:p w14:paraId="3A769D4C" w14:textId="77777777" w:rsidR="00BD0501" w:rsidRPr="00DE6412" w:rsidRDefault="00BD0501" w:rsidP="004849CA">
      <w:pPr>
        <w:pStyle w:val="ListParagraph"/>
      </w:pPr>
      <w:r w:rsidRPr="004849CA">
        <w:rPr>
          <w:b/>
          <w:bCs/>
        </w:rPr>
        <w:t>Government Benefits:</w:t>
      </w:r>
      <w:r w:rsidRPr="00DE6412">
        <w:t xml:space="preserve"> Social Security, disability payments, unemployment benefits, or other government aid.</w:t>
      </w:r>
    </w:p>
    <w:p w14:paraId="737D355D" w14:textId="77777777" w:rsidR="00BD0501" w:rsidRPr="00DE6412" w:rsidRDefault="00BD0501" w:rsidP="002A13F7">
      <w:pPr>
        <w:pStyle w:val="Heading3"/>
      </w:pPr>
      <w:r w:rsidRPr="00DE6412">
        <w:t>Expenses:</w:t>
      </w:r>
    </w:p>
    <w:p w14:paraId="257518F0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 xml:space="preserve">Housing: </w:t>
      </w:r>
      <w:r w:rsidRPr="002A13F7">
        <w:t>Rent or mortgage payments, property taxes, homeowners’ insurance, and maintenance fees.</w:t>
      </w:r>
    </w:p>
    <w:p w14:paraId="184A7540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Utilities:</w:t>
      </w:r>
      <w:r w:rsidRPr="002A13F7">
        <w:t xml:space="preserve"> Electricity, gas, water, sewage, garbage/recycling, and internet/cable bills.</w:t>
      </w:r>
    </w:p>
    <w:p w14:paraId="7B80C55B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Transportation:</w:t>
      </w:r>
      <w:r w:rsidRPr="002A13F7">
        <w:t xml:space="preserve"> Car payments, auto insurance, fuel, public transportation passes, or ride-sharing expenses.</w:t>
      </w:r>
    </w:p>
    <w:p w14:paraId="16201B3D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Insurance:</w:t>
      </w:r>
      <w:r w:rsidRPr="002A13F7">
        <w:t xml:space="preserve"> Health insurance premiums, life insurance premiums, and other insurance policies.</w:t>
      </w:r>
    </w:p>
    <w:p w14:paraId="68C1AB47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Debt Payments:</w:t>
      </w:r>
      <w:r w:rsidRPr="002A13F7">
        <w:t xml:space="preserve"> Monthly payments for student loans, car loans, credit card debt, or personal loans.</w:t>
      </w:r>
    </w:p>
    <w:p w14:paraId="68D4C4DE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Taxes:</w:t>
      </w:r>
      <w:r w:rsidRPr="002A13F7">
        <w:t xml:space="preserve"> Property taxes, income taxes (if not deducted from your paycheck), and any other taxes owed.</w:t>
      </w:r>
    </w:p>
    <w:p w14:paraId="45915F13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Childcare/Education:</w:t>
      </w:r>
      <w:r w:rsidRPr="002A13F7">
        <w:t xml:space="preserve"> Daycare costs, school tuition, supplies, and extracurricular activities for children.</w:t>
      </w:r>
    </w:p>
    <w:p w14:paraId="74F9415A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Food:</w:t>
      </w:r>
      <w:r w:rsidRPr="002A13F7">
        <w:t xml:space="preserve"> Groceries, dining out, deliveries, and snacks.</w:t>
      </w:r>
    </w:p>
    <w:p w14:paraId="194D17A7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Personal Care:</w:t>
      </w:r>
      <w:r w:rsidRPr="002A13F7">
        <w:t xml:space="preserve"> Toiletries, haircuts, cosmetics, and grooming supplies.</w:t>
      </w:r>
    </w:p>
    <w:p w14:paraId="3D91222F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Entertainment:</w:t>
      </w:r>
      <w:r w:rsidRPr="002A13F7">
        <w:t xml:space="preserve"> Movies, concerts, hobbies, subscriptions (e.g., streaming services), and recreation.</w:t>
      </w:r>
    </w:p>
    <w:p w14:paraId="03D9279D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lastRenderedPageBreak/>
        <w:t>Health care:</w:t>
      </w:r>
      <w:r w:rsidRPr="002A13F7">
        <w:t xml:space="preserve"> Doctor’s visits, prescriptions, over-the-counter medications, and health-related supplies.</w:t>
      </w:r>
    </w:p>
    <w:p w14:paraId="3CD170E7" w14:textId="77777777" w:rsidR="00BD0501" w:rsidRPr="00DE6412" w:rsidRDefault="00BD0501" w:rsidP="002A13F7">
      <w:pPr>
        <w:pStyle w:val="ListParagraph"/>
      </w:pPr>
      <w:r w:rsidRPr="00A77598">
        <w:rPr>
          <w:b/>
          <w:bCs/>
        </w:rPr>
        <w:t>Clothing:</w:t>
      </w:r>
      <w:r w:rsidRPr="00DE6412">
        <w:t xml:space="preserve"> Apparel, shoes, accessories, and </w:t>
      </w:r>
      <w:proofErr w:type="gramStart"/>
      <w:r w:rsidRPr="00DE6412">
        <w:t>dry cleaning</w:t>
      </w:r>
      <w:proofErr w:type="gramEnd"/>
      <w:r w:rsidRPr="00DE6412">
        <w:t xml:space="preserve"> expenses.</w:t>
      </w:r>
    </w:p>
    <w:p w14:paraId="49E5109B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Gifts/Donations:</w:t>
      </w:r>
      <w:r w:rsidRPr="002A13F7">
        <w:t xml:space="preserve"> Presents for birthdays, holidays, and charitable contributions.</w:t>
      </w:r>
    </w:p>
    <w:p w14:paraId="73BAD71B" w14:textId="77777777" w:rsidR="00BD0501" w:rsidRPr="00DE6412" w:rsidRDefault="00BD0501" w:rsidP="002A13F7">
      <w:pPr>
        <w:pStyle w:val="ListParagraph"/>
      </w:pPr>
      <w:r w:rsidRPr="00A77598">
        <w:rPr>
          <w:b/>
          <w:bCs/>
        </w:rPr>
        <w:t>Miscellaneous:</w:t>
      </w:r>
      <w:r w:rsidRPr="002A13F7">
        <w:t xml:space="preserve"> Any other discretionary expenses not covered in the above</w:t>
      </w:r>
      <w:r w:rsidRPr="00DE6412">
        <w:t xml:space="preserve"> categories.</w:t>
      </w:r>
    </w:p>
    <w:p w14:paraId="61DB2DFA" w14:textId="77777777" w:rsidR="00BD0501" w:rsidRPr="00DE6412" w:rsidRDefault="00BD0501" w:rsidP="002A13F7">
      <w:pPr>
        <w:pStyle w:val="Heading3"/>
      </w:pPr>
      <w:r w:rsidRPr="00DE6412">
        <w:t>Savings and Investments:</w:t>
      </w:r>
    </w:p>
    <w:p w14:paraId="307FC3BC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Emergency Fund:</w:t>
      </w:r>
      <w:r w:rsidRPr="002A13F7">
        <w:t xml:space="preserve"> Regular contributions to build and keep an emergency savings fund.</w:t>
      </w:r>
    </w:p>
    <w:p w14:paraId="3084DD10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Retirement Savings:</w:t>
      </w:r>
      <w:r w:rsidRPr="002A13F7">
        <w:t xml:space="preserve"> Contributions to retirement accounts such as 401(k), IRA, or Roth IRA.</w:t>
      </w:r>
    </w:p>
    <w:p w14:paraId="74217983" w14:textId="77777777" w:rsidR="00BD0501" w:rsidRPr="002A13F7" w:rsidRDefault="00BD0501" w:rsidP="002A13F7">
      <w:pPr>
        <w:pStyle w:val="ListParagraph"/>
      </w:pPr>
      <w:r w:rsidRPr="00A77598">
        <w:rPr>
          <w:b/>
          <w:bCs/>
        </w:rPr>
        <w:t>Investments:</w:t>
      </w:r>
      <w:r w:rsidRPr="002A13F7">
        <w:t xml:space="preserve"> Contributions to brokerage accounts, mutual funds, or other investment vehicles.</w:t>
      </w:r>
    </w:p>
    <w:p w14:paraId="433F9A77" w14:textId="77777777" w:rsidR="00BD0501" w:rsidRPr="00DE6412" w:rsidRDefault="00BD0501" w:rsidP="002A13F7">
      <w:pPr>
        <w:pStyle w:val="ListParagraph"/>
      </w:pPr>
      <w:r w:rsidRPr="00A77598">
        <w:rPr>
          <w:b/>
          <w:bCs/>
        </w:rPr>
        <w:t>Education Savings:</w:t>
      </w:r>
      <w:r w:rsidRPr="002A13F7">
        <w:t xml:space="preserve"> Contributions to college savings plans (e.g., 529 plans</w:t>
      </w:r>
      <w:r w:rsidRPr="00DE6412">
        <w:t>) for yourself or your children.</w:t>
      </w:r>
    </w:p>
    <w:p w14:paraId="6C092502" w14:textId="77777777" w:rsidR="00A77598" w:rsidRDefault="00A77598" w:rsidP="00BD0501">
      <w:pPr>
        <w:spacing w:after="0"/>
        <w:ind w:left="2160"/>
        <w:rPr>
          <w:rFonts w:cs="Open Sans"/>
          <w:b/>
          <w:bCs/>
        </w:rPr>
      </w:pPr>
      <w:r>
        <w:rPr>
          <w:rFonts w:cs="Open Sans"/>
          <w:b/>
          <w:bCs/>
        </w:rPr>
        <w:br w:type="page"/>
      </w:r>
    </w:p>
    <w:p w14:paraId="7A159514" w14:textId="35DDB709" w:rsidR="00BD0501" w:rsidRPr="00DE6412" w:rsidRDefault="00BD0501" w:rsidP="00A77598">
      <w:pPr>
        <w:pStyle w:val="Heading2"/>
      </w:pPr>
      <w:r w:rsidRPr="00DE6412">
        <w:lastRenderedPageBreak/>
        <w:t>Identifying a Financial Scam</w:t>
      </w:r>
    </w:p>
    <w:p w14:paraId="290515E8" w14:textId="77777777" w:rsidR="00BD0501" w:rsidRPr="00DE6412" w:rsidRDefault="00BD0501" w:rsidP="00A876CB">
      <w:pPr>
        <w:pStyle w:val="Heading3"/>
        <w:rPr>
          <w:bCs/>
        </w:rPr>
      </w:pPr>
      <w:r w:rsidRPr="00DE6412">
        <w:rPr>
          <w:bCs/>
        </w:rPr>
        <w:t xml:space="preserve">Fill in the Blank: </w:t>
      </w:r>
      <w:r w:rsidRPr="00DE6412">
        <w:t>Fill in the blank with the correct words from the word bank.</w:t>
      </w:r>
    </w:p>
    <w:p w14:paraId="43261FA7" w14:textId="77777777" w:rsidR="00BD0501" w:rsidRPr="00DE6412" w:rsidRDefault="00BD0501" w:rsidP="00A77598">
      <w:pPr>
        <w:pStyle w:val="ListNumber"/>
      </w:pPr>
      <w:r w:rsidRPr="00DE6412">
        <w:t>If someone asks for your personal information like your Social Security number or bank account details, it is best to be </w:t>
      </w:r>
      <w:r w:rsidRPr="00DE6412">
        <w:rPr>
          <w:i/>
          <w:iCs/>
        </w:rPr>
        <w:t>____</w:t>
      </w:r>
      <w:r w:rsidRPr="00DE6412">
        <w:t>.</w:t>
      </w:r>
    </w:p>
    <w:p w14:paraId="28991041" w14:textId="77777777" w:rsidR="00BD0501" w:rsidRPr="00DE6412" w:rsidRDefault="00BD0501" w:rsidP="00A77598">
      <w:pPr>
        <w:pStyle w:val="ListNumber"/>
      </w:pPr>
      <w:r w:rsidRPr="00DE6412">
        <w:t>Always be cautious of emails or messages that ask you to click on suspicious </w:t>
      </w:r>
      <w:r w:rsidRPr="00DE6412">
        <w:rPr>
          <w:i/>
          <w:iCs/>
        </w:rPr>
        <w:t>____</w:t>
      </w:r>
      <w:r w:rsidRPr="00DE6412">
        <w:t>.</w:t>
      </w:r>
    </w:p>
    <w:p w14:paraId="13114523" w14:textId="70728455" w:rsidR="00BD0501" w:rsidRPr="00DE6412" w:rsidRDefault="00BD0501" w:rsidP="00A77598">
      <w:pPr>
        <w:pStyle w:val="ListNumber"/>
      </w:pPr>
      <w:r w:rsidRPr="00DE6412">
        <w:t>A common red flag of a financial scam is a promise of </w:t>
      </w:r>
      <w:r w:rsidRPr="00DE6412">
        <w:rPr>
          <w:i/>
          <w:iCs/>
        </w:rPr>
        <w:t>____</w:t>
      </w:r>
      <w:r w:rsidRPr="00DE6412">
        <w:t> with little to no risk.</w:t>
      </w:r>
    </w:p>
    <w:p w14:paraId="18961A0C" w14:textId="77777777" w:rsidR="00BD0501" w:rsidRPr="00DE6412" w:rsidRDefault="00BD0501" w:rsidP="00A77598">
      <w:pPr>
        <w:pStyle w:val="ListNumber"/>
      </w:pPr>
      <w:r w:rsidRPr="00DE6412">
        <w:t>It’s important to carefully read and understand the terms and conditions before signing any </w:t>
      </w:r>
      <w:r w:rsidRPr="00DE6412">
        <w:rPr>
          <w:i/>
          <w:iCs/>
        </w:rPr>
        <w:t>____</w:t>
      </w:r>
      <w:r w:rsidRPr="00DE6412">
        <w:t>.</w:t>
      </w:r>
    </w:p>
    <w:p w14:paraId="5171F907" w14:textId="77777777" w:rsidR="00BD0501" w:rsidRPr="00DE6412" w:rsidRDefault="00BD0501" w:rsidP="00A77598">
      <w:pPr>
        <w:pStyle w:val="ListNumber"/>
      </w:pPr>
      <w:r w:rsidRPr="00DE6412">
        <w:t>If something sounds too good to be true, it’s likely a </w:t>
      </w:r>
      <w:r w:rsidRPr="00DE6412">
        <w:rPr>
          <w:i/>
          <w:iCs/>
        </w:rPr>
        <w:t>____</w:t>
      </w:r>
      <w:r w:rsidRPr="00DE6412">
        <w:t>.</w:t>
      </w:r>
    </w:p>
    <w:p w14:paraId="1C6B6400" w14:textId="77777777" w:rsidR="00BD0501" w:rsidRPr="00DE6412" w:rsidRDefault="00BD0501" w:rsidP="00A77598">
      <w:pPr>
        <w:ind w:left="360"/>
      </w:pPr>
      <w:r w:rsidRPr="00DE6412">
        <w:rPr>
          <w:b/>
          <w:bCs/>
        </w:rPr>
        <w:t>Word bank:</w:t>
      </w:r>
      <w:r w:rsidRPr="00DE6412">
        <w:t xml:space="preserve"> profits, scam, links, cautious, contracts</w:t>
      </w:r>
    </w:p>
    <w:p w14:paraId="0A563840" w14:textId="6EE6CD1A" w:rsidR="00BD0501" w:rsidRPr="00DE6412" w:rsidRDefault="00BD0501" w:rsidP="001E2631">
      <w:pPr>
        <w:pStyle w:val="Heading3"/>
        <w:spacing w:before="360"/>
      </w:pPr>
      <w:r w:rsidRPr="00DE6412">
        <w:rPr>
          <w:bCs/>
        </w:rPr>
        <w:t>Multiple Choice Questions:</w:t>
      </w:r>
      <w:r w:rsidRPr="00DE6412">
        <w:t xml:space="preserve"> Choose the correct answer.</w:t>
      </w:r>
    </w:p>
    <w:p w14:paraId="28B89BD6" w14:textId="77777777" w:rsidR="00BD0501" w:rsidRPr="00DE6412" w:rsidRDefault="00BD0501" w:rsidP="00A876CB">
      <w:pPr>
        <w:pStyle w:val="ListNumber"/>
        <w:numPr>
          <w:ilvl w:val="0"/>
          <w:numId w:val="25"/>
        </w:numPr>
      </w:pPr>
      <w:r w:rsidRPr="00DE6412">
        <w:t>Which of the following is a common tactic used in financial scams?</w:t>
      </w:r>
      <w:r w:rsidRPr="00DE6412">
        <w:br/>
      </w:r>
      <w:r w:rsidRPr="007E5FE6">
        <w:rPr>
          <w:b/>
          <w:bCs/>
        </w:rPr>
        <w:t>A)</w:t>
      </w:r>
      <w:r w:rsidRPr="00DE6412">
        <w:t xml:space="preserve"> Transparency</w:t>
      </w:r>
      <w:r w:rsidRPr="00DE6412">
        <w:br/>
      </w:r>
      <w:r w:rsidRPr="007E5FE6">
        <w:rPr>
          <w:b/>
          <w:bCs/>
        </w:rPr>
        <w:t>B)</w:t>
      </w:r>
      <w:r w:rsidRPr="00DE6412">
        <w:t xml:space="preserve"> High returns with low risk</w:t>
      </w:r>
      <w:r w:rsidRPr="00DE6412">
        <w:br/>
      </w:r>
      <w:r w:rsidRPr="007E5FE6">
        <w:rPr>
          <w:b/>
          <w:bCs/>
        </w:rPr>
        <w:t>C)</w:t>
      </w:r>
      <w:r w:rsidRPr="00DE6412">
        <w:t xml:space="preserve"> Verified credentials</w:t>
      </w:r>
      <w:r w:rsidRPr="00DE6412">
        <w:br/>
      </w:r>
      <w:r w:rsidRPr="007E5FE6">
        <w:rPr>
          <w:b/>
          <w:bCs/>
        </w:rPr>
        <w:t>D)</w:t>
      </w:r>
      <w:r w:rsidRPr="00DE6412">
        <w:t xml:space="preserve"> Public awareness</w:t>
      </w:r>
    </w:p>
    <w:p w14:paraId="4D3F1724" w14:textId="77777777" w:rsidR="00BD0501" w:rsidRPr="00DE6412" w:rsidRDefault="00BD0501" w:rsidP="00A876CB">
      <w:pPr>
        <w:pStyle w:val="ListNumber"/>
      </w:pPr>
      <w:r w:rsidRPr="00DE6412">
        <w:t>What should you do if you suspect you are being targeted by a financial scam?</w:t>
      </w:r>
      <w:r w:rsidRPr="00DE6412">
        <w:br/>
      </w:r>
      <w:r w:rsidRPr="007E5FE6">
        <w:rPr>
          <w:b/>
          <w:bCs/>
        </w:rPr>
        <w:t>A)</w:t>
      </w:r>
      <w:r w:rsidRPr="00DE6412">
        <w:t xml:space="preserve"> Ignore the situation</w:t>
      </w:r>
      <w:r w:rsidRPr="00DE6412">
        <w:br/>
      </w:r>
      <w:r w:rsidRPr="007E5FE6">
        <w:rPr>
          <w:b/>
          <w:bCs/>
        </w:rPr>
        <w:t>B)</w:t>
      </w:r>
      <w:r w:rsidRPr="00DE6412">
        <w:t xml:space="preserve"> Report it to the authorities</w:t>
      </w:r>
      <w:r w:rsidRPr="00DE6412">
        <w:br/>
      </w:r>
      <w:r w:rsidRPr="007E5FE6">
        <w:rPr>
          <w:b/>
          <w:bCs/>
        </w:rPr>
        <w:t>C)</w:t>
      </w:r>
      <w:r w:rsidRPr="00DE6412">
        <w:t xml:space="preserve"> Trust the individual involved</w:t>
      </w:r>
      <w:r w:rsidRPr="00DE6412">
        <w:br/>
      </w:r>
      <w:r w:rsidRPr="007E5FE6">
        <w:rPr>
          <w:b/>
          <w:bCs/>
        </w:rPr>
        <w:t>D)</w:t>
      </w:r>
      <w:r w:rsidRPr="00DE6412">
        <w:t xml:space="preserve"> Share personal </w:t>
      </w:r>
      <w:proofErr w:type="gramStart"/>
      <w:r w:rsidRPr="00DE6412">
        <w:t>information</w:t>
      </w:r>
      <w:proofErr w:type="gramEnd"/>
    </w:p>
    <w:p w14:paraId="086794FA" w14:textId="77777777" w:rsidR="00BD0501" w:rsidRPr="00DE6412" w:rsidRDefault="00BD0501" w:rsidP="00C215E2">
      <w:pPr>
        <w:pStyle w:val="ListNumber"/>
      </w:pPr>
      <w:r w:rsidRPr="00DE6412">
        <w:t>Why is it important to be cautious with unfamiliar emails requesting personal information?</w:t>
      </w:r>
      <w:r w:rsidRPr="00DE6412">
        <w:br/>
      </w:r>
      <w:r w:rsidRPr="007E5FE6">
        <w:rPr>
          <w:b/>
          <w:bCs/>
        </w:rPr>
        <w:t>A)</w:t>
      </w:r>
      <w:r w:rsidRPr="00DE6412">
        <w:t xml:space="preserve"> To win a prize</w:t>
      </w:r>
      <w:r w:rsidRPr="00DE6412">
        <w:br/>
      </w:r>
      <w:r w:rsidRPr="007E5FE6">
        <w:rPr>
          <w:b/>
          <w:bCs/>
        </w:rPr>
        <w:t>B)</w:t>
      </w:r>
      <w:r w:rsidRPr="00DE6412">
        <w:t xml:space="preserve"> To prevent identity theft</w:t>
      </w:r>
      <w:r w:rsidRPr="00DE6412">
        <w:br/>
      </w:r>
      <w:r w:rsidRPr="007E5FE6">
        <w:rPr>
          <w:b/>
          <w:bCs/>
        </w:rPr>
        <w:t>C)</w:t>
      </w:r>
      <w:r w:rsidRPr="00DE6412">
        <w:t xml:space="preserve"> To increase profits</w:t>
      </w:r>
      <w:r w:rsidRPr="00DE6412">
        <w:br/>
      </w:r>
      <w:r w:rsidRPr="007E5FE6">
        <w:rPr>
          <w:b/>
          <w:bCs/>
        </w:rPr>
        <w:t>D)</w:t>
      </w:r>
      <w:r w:rsidRPr="00DE6412">
        <w:t xml:space="preserve"> To build </w:t>
      </w:r>
      <w:proofErr w:type="gramStart"/>
      <w:r w:rsidRPr="00DE6412">
        <w:t>trust</w:t>
      </w:r>
      <w:proofErr w:type="gramEnd"/>
    </w:p>
    <w:p w14:paraId="08CAE695" w14:textId="77777777" w:rsidR="00BD0501" w:rsidRPr="00DE6412" w:rsidRDefault="00BD0501" w:rsidP="00C215E2">
      <w:pPr>
        <w:pStyle w:val="ListNumber"/>
      </w:pPr>
      <w:r w:rsidRPr="00DE6412">
        <w:t>Which of the following is a red flag indicating a possible financial scam?</w:t>
      </w:r>
      <w:r w:rsidRPr="00DE6412">
        <w:br/>
      </w:r>
      <w:r w:rsidRPr="007E5FE6">
        <w:rPr>
          <w:b/>
          <w:bCs/>
        </w:rPr>
        <w:t>A)</w:t>
      </w:r>
      <w:r w:rsidRPr="00DE6412">
        <w:t xml:space="preserve"> Clear and straightforward information</w:t>
      </w:r>
      <w:r w:rsidRPr="00DE6412">
        <w:br/>
      </w:r>
      <w:r w:rsidRPr="007E5FE6">
        <w:rPr>
          <w:b/>
          <w:bCs/>
        </w:rPr>
        <w:t>B)</w:t>
      </w:r>
      <w:r w:rsidRPr="00DE6412">
        <w:t xml:space="preserve"> Low-pressure tactics</w:t>
      </w:r>
      <w:r w:rsidRPr="00DE6412">
        <w:br/>
      </w:r>
      <w:r w:rsidRPr="007E5FE6">
        <w:rPr>
          <w:b/>
          <w:bCs/>
        </w:rPr>
        <w:t>C)</w:t>
      </w:r>
      <w:r w:rsidRPr="00DE6412">
        <w:t xml:space="preserve"> High profits with guaranteed returns</w:t>
      </w:r>
      <w:r w:rsidRPr="00DE6412">
        <w:br/>
      </w:r>
      <w:r w:rsidRPr="007E5FE6">
        <w:rPr>
          <w:b/>
          <w:bCs/>
        </w:rPr>
        <w:t>D)</w:t>
      </w:r>
      <w:r w:rsidRPr="00DE6412">
        <w:t xml:space="preserve"> Secure payment </w:t>
      </w:r>
      <w:proofErr w:type="gramStart"/>
      <w:r w:rsidRPr="00DE6412">
        <w:t>methods</w:t>
      </w:r>
      <w:proofErr w:type="gramEnd"/>
    </w:p>
    <w:p w14:paraId="777727CE" w14:textId="1DE714F2" w:rsidR="00BD0501" w:rsidRPr="001E2631" w:rsidRDefault="00BD0501" w:rsidP="001E2631">
      <w:pPr>
        <w:pStyle w:val="ListNumber"/>
      </w:pPr>
      <w:r w:rsidRPr="00DE6412">
        <w:lastRenderedPageBreak/>
        <w:t>How can reading the terms and conditions help in avoiding financial scams?</w:t>
      </w:r>
      <w:r w:rsidRPr="00DE6412">
        <w:br/>
      </w:r>
      <w:r w:rsidRPr="007E5FE6">
        <w:rPr>
          <w:b/>
          <w:bCs/>
        </w:rPr>
        <w:t>A)</w:t>
      </w:r>
      <w:r w:rsidRPr="00DE6412">
        <w:t xml:space="preserve"> It saves time</w:t>
      </w:r>
      <w:r w:rsidRPr="00DE6412">
        <w:br/>
      </w:r>
      <w:r w:rsidRPr="007E5FE6">
        <w:rPr>
          <w:b/>
          <w:bCs/>
        </w:rPr>
        <w:t>B)</w:t>
      </w:r>
      <w:r w:rsidRPr="00DE6412">
        <w:t xml:space="preserve"> It provides legal protection</w:t>
      </w:r>
      <w:r w:rsidRPr="00DE6412">
        <w:br/>
      </w:r>
      <w:r w:rsidRPr="007E5FE6">
        <w:rPr>
          <w:b/>
          <w:bCs/>
        </w:rPr>
        <w:t>C)</w:t>
      </w:r>
      <w:r w:rsidRPr="00DE6412">
        <w:t xml:space="preserve"> It guarantees profits</w:t>
      </w:r>
      <w:r w:rsidRPr="00DE6412">
        <w:br/>
      </w:r>
      <w:r w:rsidRPr="007E5FE6">
        <w:rPr>
          <w:b/>
          <w:bCs/>
        </w:rPr>
        <w:t>D)</w:t>
      </w:r>
      <w:r w:rsidRPr="00DE6412">
        <w:t xml:space="preserve"> It’s unnecessary</w:t>
      </w:r>
    </w:p>
    <w:p w14:paraId="313EFE5A" w14:textId="310C242F" w:rsidR="00BD0501" w:rsidRPr="00A77598" w:rsidRDefault="00BD0501" w:rsidP="00786C01">
      <w:pPr>
        <w:pStyle w:val="Heading3"/>
        <w:spacing w:before="240"/>
      </w:pPr>
      <w:r w:rsidRPr="00A77598">
        <w:t>Open</w:t>
      </w:r>
      <w:r w:rsidR="001040E0">
        <w:t>-</w:t>
      </w:r>
      <w:r w:rsidRPr="00A77598">
        <w:t>Ended Questions: Answer the following questions in complete sentences.</w:t>
      </w:r>
    </w:p>
    <w:p w14:paraId="58B0878E" w14:textId="77777777" w:rsidR="00BD0501" w:rsidRPr="00DE6412" w:rsidRDefault="00BD0501" w:rsidP="007E5FE6">
      <w:pPr>
        <w:pStyle w:val="ListNumber"/>
        <w:numPr>
          <w:ilvl w:val="0"/>
          <w:numId w:val="26"/>
        </w:numPr>
      </w:pPr>
      <w:r w:rsidRPr="00DE6412">
        <w:t>What are some steps you can take to protect yourself from falling victim to a financial scam?</w:t>
      </w:r>
    </w:p>
    <w:p w14:paraId="074D29A8" w14:textId="77777777" w:rsidR="00BD0501" w:rsidRPr="00DE6412" w:rsidRDefault="00BD0501" w:rsidP="007E5FE6">
      <w:pPr>
        <w:pStyle w:val="ListNumber"/>
      </w:pPr>
      <w:r w:rsidRPr="00DE6412">
        <w:t>Why is it important to seek advice from a trusted adult or financial advisor if you are unsure about a financial opportunity?</w:t>
      </w:r>
    </w:p>
    <w:p w14:paraId="615E9980" w14:textId="53AAD0EF" w:rsidR="00BD0501" w:rsidRPr="001E2631" w:rsidRDefault="00BD0501" w:rsidP="001E2631">
      <w:pPr>
        <w:pStyle w:val="ListNumber"/>
      </w:pPr>
      <w:r w:rsidRPr="00DE6412">
        <w:t>Describe a situation where you should immediately be suspicious of a financial offer or opportunity.</w:t>
      </w:r>
    </w:p>
    <w:p w14:paraId="0533AA3B" w14:textId="77777777" w:rsidR="00BD0501" w:rsidRPr="00A77598" w:rsidRDefault="00BD0501" w:rsidP="00786C01">
      <w:pPr>
        <w:pStyle w:val="Heading3"/>
        <w:spacing w:before="240"/>
      </w:pPr>
      <w:r w:rsidRPr="00A77598">
        <w:t>Answer Key:</w:t>
      </w:r>
    </w:p>
    <w:p w14:paraId="7C6ED499" w14:textId="02739DE3" w:rsidR="007E5FE6" w:rsidRPr="007E5FE6" w:rsidRDefault="007E5FE6" w:rsidP="007E5FE6">
      <w:pPr>
        <w:spacing w:after="0"/>
        <w:rPr>
          <w:b/>
          <w:bCs/>
        </w:rPr>
      </w:pPr>
      <w:r>
        <w:rPr>
          <w:b/>
          <w:bCs/>
        </w:rPr>
        <w:t>Fill in the blank</w:t>
      </w:r>
      <w:r w:rsidRPr="007E5FE6">
        <w:rPr>
          <w:b/>
          <w:bCs/>
        </w:rPr>
        <w:t>:</w:t>
      </w:r>
    </w:p>
    <w:p w14:paraId="2A164E09" w14:textId="6279F9BE" w:rsidR="00BD0501" w:rsidRPr="00DE6412" w:rsidRDefault="00BD0501" w:rsidP="00785185">
      <w:pPr>
        <w:pStyle w:val="ListNumber"/>
        <w:numPr>
          <w:ilvl w:val="0"/>
          <w:numId w:val="27"/>
        </w:numPr>
        <w:spacing w:after="0"/>
      </w:pPr>
      <w:r w:rsidRPr="00DE6412">
        <w:t>cautious</w:t>
      </w:r>
    </w:p>
    <w:p w14:paraId="34BC7661" w14:textId="77777777" w:rsidR="00BD0501" w:rsidRPr="00DE6412" w:rsidRDefault="00BD0501" w:rsidP="00785185">
      <w:pPr>
        <w:pStyle w:val="ListNumber"/>
        <w:spacing w:after="0"/>
      </w:pPr>
      <w:r w:rsidRPr="00DE6412">
        <w:t>links</w:t>
      </w:r>
    </w:p>
    <w:p w14:paraId="3D16292D" w14:textId="77777777" w:rsidR="00BD0501" w:rsidRPr="00DE6412" w:rsidRDefault="00BD0501" w:rsidP="00785185">
      <w:pPr>
        <w:pStyle w:val="ListNumber"/>
        <w:spacing w:after="0"/>
      </w:pPr>
      <w:r w:rsidRPr="00DE6412">
        <w:t>profits</w:t>
      </w:r>
    </w:p>
    <w:p w14:paraId="16367732" w14:textId="77777777" w:rsidR="00BD0501" w:rsidRPr="00DE6412" w:rsidRDefault="00BD0501" w:rsidP="00785185">
      <w:pPr>
        <w:pStyle w:val="ListNumber"/>
        <w:spacing w:after="0"/>
      </w:pPr>
      <w:r w:rsidRPr="00DE6412">
        <w:t>contracts</w:t>
      </w:r>
    </w:p>
    <w:p w14:paraId="61D8304E" w14:textId="2269EA49" w:rsidR="00BD0501" w:rsidRPr="00786C01" w:rsidRDefault="00BD0501" w:rsidP="00786C01">
      <w:pPr>
        <w:pStyle w:val="ListNumber"/>
        <w:spacing w:after="120"/>
      </w:pPr>
      <w:r w:rsidRPr="00DE6412">
        <w:t>scam</w:t>
      </w:r>
    </w:p>
    <w:p w14:paraId="3DC21D51" w14:textId="77777777" w:rsidR="00BD0501" w:rsidRPr="007E5FE6" w:rsidRDefault="00BD0501" w:rsidP="00786C01">
      <w:pPr>
        <w:spacing w:after="120"/>
        <w:rPr>
          <w:b/>
          <w:bCs/>
        </w:rPr>
      </w:pPr>
      <w:r w:rsidRPr="007E5FE6">
        <w:rPr>
          <w:b/>
          <w:bCs/>
        </w:rPr>
        <w:t>Multiple Choice Questions:</w:t>
      </w:r>
    </w:p>
    <w:p w14:paraId="5AEB855D" w14:textId="77777777" w:rsidR="00BD0501" w:rsidRPr="00DE6412" w:rsidRDefault="00BD0501" w:rsidP="00785185">
      <w:pPr>
        <w:pStyle w:val="ListNumber"/>
        <w:numPr>
          <w:ilvl w:val="0"/>
          <w:numId w:val="28"/>
        </w:numPr>
        <w:spacing w:after="0"/>
      </w:pPr>
      <w:r w:rsidRPr="00B715D2">
        <w:rPr>
          <w:b/>
          <w:bCs/>
        </w:rPr>
        <w:t>B)</w:t>
      </w:r>
      <w:r w:rsidRPr="00DE6412">
        <w:t xml:space="preserve"> High returns with low risk</w:t>
      </w:r>
    </w:p>
    <w:p w14:paraId="186831EE" w14:textId="77777777" w:rsidR="00BD0501" w:rsidRPr="00DE6412" w:rsidRDefault="00BD0501" w:rsidP="00785185">
      <w:pPr>
        <w:pStyle w:val="ListNumber"/>
        <w:spacing w:after="0"/>
      </w:pPr>
      <w:r w:rsidRPr="00B715D2">
        <w:rPr>
          <w:b/>
          <w:bCs/>
        </w:rPr>
        <w:t>B)</w:t>
      </w:r>
      <w:r w:rsidRPr="00DE6412">
        <w:t xml:space="preserve"> Report it to the authorities</w:t>
      </w:r>
    </w:p>
    <w:p w14:paraId="70503593" w14:textId="77777777" w:rsidR="00BD0501" w:rsidRPr="00DE6412" w:rsidRDefault="00BD0501" w:rsidP="00785185">
      <w:pPr>
        <w:pStyle w:val="ListNumber"/>
        <w:spacing w:after="0"/>
      </w:pPr>
      <w:r w:rsidRPr="00B715D2">
        <w:rPr>
          <w:b/>
          <w:bCs/>
        </w:rPr>
        <w:t>B)</w:t>
      </w:r>
      <w:r w:rsidRPr="00DE6412">
        <w:t xml:space="preserve"> To prevent identity theft</w:t>
      </w:r>
    </w:p>
    <w:p w14:paraId="5024387F" w14:textId="77777777" w:rsidR="00BD0501" w:rsidRPr="00DE6412" w:rsidRDefault="00BD0501" w:rsidP="00785185">
      <w:pPr>
        <w:pStyle w:val="ListNumber"/>
        <w:spacing w:after="0"/>
      </w:pPr>
      <w:r w:rsidRPr="00B715D2">
        <w:rPr>
          <w:b/>
          <w:bCs/>
        </w:rPr>
        <w:t>C)</w:t>
      </w:r>
      <w:r w:rsidRPr="00DE6412">
        <w:t xml:space="preserve"> High profits with guaranteed returns</w:t>
      </w:r>
    </w:p>
    <w:p w14:paraId="216E0F15" w14:textId="2DBD062B" w:rsidR="00BD0501" w:rsidRPr="00786C01" w:rsidRDefault="00BD0501" w:rsidP="00786C01">
      <w:pPr>
        <w:pStyle w:val="ListNumber"/>
        <w:spacing w:after="120"/>
      </w:pPr>
      <w:r w:rsidRPr="00B715D2">
        <w:rPr>
          <w:b/>
          <w:bCs/>
        </w:rPr>
        <w:t>B)</w:t>
      </w:r>
      <w:r w:rsidRPr="00DE6412">
        <w:t xml:space="preserve"> It provides legal protection</w:t>
      </w:r>
    </w:p>
    <w:p w14:paraId="16456309" w14:textId="39D4E0C9" w:rsidR="00BD0501" w:rsidRPr="00785185" w:rsidRDefault="00BD0501" w:rsidP="00786C01">
      <w:pPr>
        <w:spacing w:after="120"/>
        <w:rPr>
          <w:b/>
          <w:bCs/>
        </w:rPr>
      </w:pPr>
      <w:r w:rsidRPr="00785185">
        <w:rPr>
          <w:b/>
          <w:bCs/>
        </w:rPr>
        <w:t>Open</w:t>
      </w:r>
      <w:r w:rsidR="001040E0">
        <w:rPr>
          <w:b/>
          <w:bCs/>
        </w:rPr>
        <w:t>-</w:t>
      </w:r>
      <w:r w:rsidRPr="00785185">
        <w:rPr>
          <w:b/>
          <w:bCs/>
        </w:rPr>
        <w:t>Ended Questions:</w:t>
      </w:r>
    </w:p>
    <w:p w14:paraId="7EF511E7" w14:textId="77777777" w:rsidR="00BD0501" w:rsidRPr="00DE6412" w:rsidRDefault="00BD0501" w:rsidP="00785185">
      <w:pPr>
        <w:pStyle w:val="ListNumber"/>
        <w:numPr>
          <w:ilvl w:val="0"/>
          <w:numId w:val="29"/>
        </w:numPr>
        <w:spacing w:after="0"/>
      </w:pPr>
      <w:r w:rsidRPr="00DE6412">
        <w:t xml:space="preserve">Answers may vary but could </w:t>
      </w:r>
      <w:proofErr w:type="gramStart"/>
      <w:r w:rsidRPr="00DE6412">
        <w:t>include:</w:t>
      </w:r>
      <w:proofErr w:type="gramEnd"/>
      <w:r w:rsidRPr="00DE6412">
        <w:t xml:space="preserve"> not sharing personal information, verifying the legitimacy of offers, researching before investing, etc.</w:t>
      </w:r>
    </w:p>
    <w:p w14:paraId="1ABCCF9E" w14:textId="77777777" w:rsidR="00BD0501" w:rsidRPr="00DE6412" w:rsidRDefault="00BD0501" w:rsidP="00785185">
      <w:pPr>
        <w:pStyle w:val="ListNumber"/>
        <w:spacing w:after="0"/>
      </w:pPr>
      <w:r w:rsidRPr="00DE6412">
        <w:t>Answers may vary but could include: to avoid making hasty decisions, to gain a second opinion, to protect oneself from scams, etc.</w:t>
      </w:r>
    </w:p>
    <w:p w14:paraId="2A17A39B" w14:textId="74D86ADB" w:rsidR="00016630" w:rsidRPr="00BD0501" w:rsidRDefault="00BD0501" w:rsidP="00BD0501">
      <w:pPr>
        <w:pStyle w:val="ListNumber"/>
        <w:spacing w:after="0"/>
      </w:pPr>
      <w:r w:rsidRPr="00DE6412">
        <w:t xml:space="preserve">Answers may vary but could </w:t>
      </w:r>
      <w:proofErr w:type="gramStart"/>
      <w:r w:rsidRPr="00DE6412">
        <w:t>include:</w:t>
      </w:r>
      <w:proofErr w:type="gramEnd"/>
      <w:r w:rsidRPr="00DE6412">
        <w:t xml:space="preserve"> being promised unrealistic returns, feeling pressured to act quickly, getting requests for immediate payment without proper information, etc.</w:t>
      </w:r>
    </w:p>
    <w:sectPr w:rsidR="00016630" w:rsidRPr="00BD0501" w:rsidSect="00EF28F0">
      <w:headerReference w:type="default" r:id="rId10"/>
      <w:pgSz w:w="12240" w:h="15840"/>
      <w:pgMar w:top="2592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3BC8" w14:textId="77777777" w:rsidR="001D0D4E" w:rsidRDefault="001D0D4E" w:rsidP="00474F86">
      <w:pPr>
        <w:spacing w:after="0"/>
      </w:pPr>
      <w:r>
        <w:separator/>
      </w:r>
    </w:p>
  </w:endnote>
  <w:endnote w:type="continuationSeparator" w:id="0">
    <w:p w14:paraId="2EFF471B" w14:textId="77777777" w:rsidR="001D0D4E" w:rsidRDefault="001D0D4E" w:rsidP="00474F86">
      <w:pPr>
        <w:spacing w:after="0"/>
      </w:pPr>
      <w:r>
        <w:continuationSeparator/>
      </w:r>
    </w:p>
  </w:endnote>
  <w:endnote w:type="continuationNotice" w:id="1">
    <w:p w14:paraId="46634188" w14:textId="77777777" w:rsidR="001D0D4E" w:rsidRDefault="001D0D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DFE3" w14:textId="77777777" w:rsidR="001D0D4E" w:rsidRDefault="001D0D4E" w:rsidP="00474F86">
      <w:pPr>
        <w:spacing w:after="0"/>
      </w:pPr>
      <w:r>
        <w:separator/>
      </w:r>
    </w:p>
  </w:footnote>
  <w:footnote w:type="continuationSeparator" w:id="0">
    <w:p w14:paraId="476AE7E0" w14:textId="77777777" w:rsidR="001D0D4E" w:rsidRDefault="001D0D4E" w:rsidP="00474F86">
      <w:pPr>
        <w:spacing w:after="0"/>
      </w:pPr>
      <w:r>
        <w:continuationSeparator/>
      </w:r>
    </w:p>
  </w:footnote>
  <w:footnote w:type="continuationNotice" w:id="1">
    <w:p w14:paraId="36EC920D" w14:textId="77777777" w:rsidR="001D0D4E" w:rsidRDefault="001D0D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753C" w14:textId="208238B5" w:rsidR="00474F86" w:rsidRDefault="00A8339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58DCA" wp14:editId="77871B21">
          <wp:simplePos x="0" y="0"/>
          <wp:positionH relativeFrom="page">
            <wp:posOffset>5080</wp:posOffset>
          </wp:positionH>
          <wp:positionV relativeFrom="paragraph">
            <wp:posOffset>-452120</wp:posOffset>
          </wp:positionV>
          <wp:extent cx="7766050" cy="10050145"/>
          <wp:effectExtent l="0" t="0" r="6350" b="8255"/>
          <wp:wrapNone/>
          <wp:docPr id="962534847" name="Picture 1" descr="Letterhead Graphic; www.InformationLiteracy.gov; Institute of Museum and Librar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34847" name="Picture 1" descr="Letterhead Graphic; www.InformationLiteracy.gov; Institute of Museum and Library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5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E57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0D50C4A" wp14:editId="3EC63485">
              <wp:simplePos x="0" y="0"/>
              <wp:positionH relativeFrom="margin">
                <wp:posOffset>1077595</wp:posOffset>
              </wp:positionH>
              <wp:positionV relativeFrom="paragraph">
                <wp:posOffset>160020</wp:posOffset>
              </wp:positionV>
              <wp:extent cx="5398770" cy="483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2BCDA" w14:textId="69984D58" w:rsidR="00DE1F2A" w:rsidRPr="008F1B97" w:rsidRDefault="00BD0501" w:rsidP="0064756C">
                          <w:pPr>
                            <w:jc w:val="right"/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  <w:t>FINANCIA</w:t>
                          </w:r>
                          <w:r w:rsidR="00B76E57">
                            <w:rPr>
                              <w:b/>
                              <w:bCs/>
                              <w:color w:val="731F44"/>
                              <w:sz w:val="32"/>
                              <w:szCs w:val="32"/>
                            </w:rPr>
                            <w:t>L LITERACY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50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85pt;margin-top:12.6pt;width:425.1pt;height:38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" filled="f" stroked="f">
              <v:textbox>
                <w:txbxContent>
                  <w:p w14:paraId="0FB2BCDA" w14:textId="69984D58" w:rsidR="00DE1F2A" w:rsidRPr="008F1B97" w:rsidRDefault="00BD0501" w:rsidP="0064756C">
                    <w:pPr>
                      <w:jc w:val="right"/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  <w:t>FINANCIA</w:t>
                    </w:r>
                    <w:r w:rsidR="00B76E57">
                      <w:rPr>
                        <w:b/>
                        <w:bCs/>
                        <w:color w:val="731F44"/>
                        <w:sz w:val="32"/>
                        <w:szCs w:val="32"/>
                      </w:rPr>
                      <w:t>L LITERACY WORKSHEET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320E0C4"/>
    <w:lvl w:ilvl="0">
      <w:start w:val="1"/>
      <w:numFmt w:val="bullet"/>
      <w:pStyle w:val="ListBullet2"/>
      <w:lvlText w:val="—"/>
      <w:lvlJc w:val="left"/>
      <w:pPr>
        <w:ind w:left="1080" w:hanging="360"/>
      </w:pPr>
      <w:rPr>
        <w:rFonts w:ascii="Open Sans" w:hAnsi="Open Sans" w:hint="default"/>
        <w:color w:val="074B69"/>
      </w:rPr>
    </w:lvl>
  </w:abstractNum>
  <w:abstractNum w:abstractNumId="1" w15:restartNumberingAfterBreak="0">
    <w:nsid w:val="FFFFFF88"/>
    <w:multiLevelType w:val="singleLevel"/>
    <w:tmpl w:val="230E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594EE2"/>
    <w:multiLevelType w:val="multilevel"/>
    <w:tmpl w:val="1898C2E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" w15:restartNumberingAfterBreak="0">
    <w:nsid w:val="17204A9E"/>
    <w:multiLevelType w:val="multilevel"/>
    <w:tmpl w:val="94F2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D36CB"/>
    <w:multiLevelType w:val="multilevel"/>
    <w:tmpl w:val="886C13A0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5" w15:restartNumberingAfterBreak="0">
    <w:nsid w:val="1EF97640"/>
    <w:multiLevelType w:val="multilevel"/>
    <w:tmpl w:val="688432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2F0E6156"/>
    <w:multiLevelType w:val="multilevel"/>
    <w:tmpl w:val="EBCED1E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7" w15:restartNumberingAfterBreak="0">
    <w:nsid w:val="382D58E6"/>
    <w:multiLevelType w:val="multilevel"/>
    <w:tmpl w:val="55ECCC7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 w15:restartNumberingAfterBreak="0">
    <w:nsid w:val="385A21D9"/>
    <w:multiLevelType w:val="multilevel"/>
    <w:tmpl w:val="4F5003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9" w15:restartNumberingAfterBreak="0">
    <w:nsid w:val="48E422FF"/>
    <w:multiLevelType w:val="hybridMultilevel"/>
    <w:tmpl w:val="AA2CECB4"/>
    <w:lvl w:ilvl="0" w:tplc="6EDED8EC">
      <w:start w:val="1"/>
      <w:numFmt w:val="decimal"/>
      <w:pStyle w:val="ListNumber"/>
      <w:lvlText w:val="%1."/>
      <w:lvlJc w:val="left"/>
      <w:pPr>
        <w:ind w:left="720" w:hanging="360"/>
      </w:pPr>
      <w:rPr>
        <w:rFonts w:ascii="Open Sans" w:hAnsi="Open Sans" w:hint="default"/>
        <w:b/>
        <w:i w:val="0"/>
        <w:color w:val="731F44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97706"/>
    <w:multiLevelType w:val="multilevel"/>
    <w:tmpl w:val="F37A329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4E3167D1"/>
    <w:multiLevelType w:val="multilevel"/>
    <w:tmpl w:val="32E4A40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 w15:restartNumberingAfterBreak="0">
    <w:nsid w:val="58032776"/>
    <w:multiLevelType w:val="multilevel"/>
    <w:tmpl w:val="1C320F7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62EC44C7"/>
    <w:multiLevelType w:val="multilevel"/>
    <w:tmpl w:val="A49A2A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4" w15:restartNumberingAfterBreak="0">
    <w:nsid w:val="63852908"/>
    <w:multiLevelType w:val="multilevel"/>
    <w:tmpl w:val="9162EAD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 w15:restartNumberingAfterBreak="0">
    <w:nsid w:val="65832645"/>
    <w:multiLevelType w:val="hybridMultilevel"/>
    <w:tmpl w:val="29E83284"/>
    <w:lvl w:ilvl="0" w:tplc="B158F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731F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7424A3"/>
    <w:multiLevelType w:val="multilevel"/>
    <w:tmpl w:val="4F40DC1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7CEA6414"/>
    <w:multiLevelType w:val="multilevel"/>
    <w:tmpl w:val="0FD82A72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Calibri" w:hint="default"/>
      </w:rPr>
    </w:lvl>
    <w:lvl w:ilvl="1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8" w15:restartNumberingAfterBreak="0">
    <w:nsid w:val="7F006553"/>
    <w:multiLevelType w:val="multilevel"/>
    <w:tmpl w:val="DFF0AD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 w16cid:durableId="212624312">
    <w:abstractNumId w:val="15"/>
  </w:num>
  <w:num w:numId="2" w16cid:durableId="1325859108">
    <w:abstractNumId w:val="0"/>
  </w:num>
  <w:num w:numId="3" w16cid:durableId="2111848062">
    <w:abstractNumId w:val="2"/>
  </w:num>
  <w:num w:numId="4" w16cid:durableId="1215848849">
    <w:abstractNumId w:val="5"/>
  </w:num>
  <w:num w:numId="5" w16cid:durableId="2001348257">
    <w:abstractNumId w:val="7"/>
  </w:num>
  <w:num w:numId="6" w16cid:durableId="1640644426">
    <w:abstractNumId w:val="8"/>
  </w:num>
  <w:num w:numId="7" w16cid:durableId="440953421">
    <w:abstractNumId w:val="10"/>
  </w:num>
  <w:num w:numId="8" w16cid:durableId="1460224519">
    <w:abstractNumId w:val="12"/>
  </w:num>
  <w:num w:numId="9" w16cid:durableId="1007756485">
    <w:abstractNumId w:val="9"/>
  </w:num>
  <w:num w:numId="10" w16cid:durableId="2112238114">
    <w:abstractNumId w:val="1"/>
  </w:num>
  <w:num w:numId="11" w16cid:durableId="344282258">
    <w:abstractNumId w:val="9"/>
    <w:lvlOverride w:ilvl="0">
      <w:startOverride w:val="1"/>
    </w:lvlOverride>
  </w:num>
  <w:num w:numId="12" w16cid:durableId="390888384">
    <w:abstractNumId w:val="9"/>
    <w:lvlOverride w:ilvl="0">
      <w:startOverride w:val="1"/>
    </w:lvlOverride>
  </w:num>
  <w:num w:numId="13" w16cid:durableId="1402948492">
    <w:abstractNumId w:val="9"/>
    <w:lvlOverride w:ilvl="0">
      <w:startOverride w:val="1"/>
    </w:lvlOverride>
  </w:num>
  <w:num w:numId="14" w16cid:durableId="977875219">
    <w:abstractNumId w:val="9"/>
    <w:lvlOverride w:ilvl="0">
      <w:startOverride w:val="1"/>
    </w:lvlOverride>
  </w:num>
  <w:num w:numId="15" w16cid:durableId="1068381659">
    <w:abstractNumId w:val="9"/>
    <w:lvlOverride w:ilvl="0">
      <w:startOverride w:val="1"/>
    </w:lvlOverride>
  </w:num>
  <w:num w:numId="16" w16cid:durableId="1032807992">
    <w:abstractNumId w:val="4"/>
  </w:num>
  <w:num w:numId="17" w16cid:durableId="1552960088">
    <w:abstractNumId w:val="3"/>
  </w:num>
  <w:num w:numId="18" w16cid:durableId="313530269">
    <w:abstractNumId w:val="17"/>
  </w:num>
  <w:num w:numId="19" w16cid:durableId="1980525375">
    <w:abstractNumId w:val="11"/>
  </w:num>
  <w:num w:numId="20" w16cid:durableId="728580729">
    <w:abstractNumId w:val="6"/>
  </w:num>
  <w:num w:numId="21" w16cid:durableId="260571782">
    <w:abstractNumId w:val="14"/>
  </w:num>
  <w:num w:numId="22" w16cid:durableId="830104629">
    <w:abstractNumId w:val="16"/>
  </w:num>
  <w:num w:numId="23" w16cid:durableId="1779837569">
    <w:abstractNumId w:val="18"/>
  </w:num>
  <w:num w:numId="24" w16cid:durableId="959578177">
    <w:abstractNumId w:val="13"/>
  </w:num>
  <w:num w:numId="25" w16cid:durableId="1586763451">
    <w:abstractNumId w:val="9"/>
    <w:lvlOverride w:ilvl="0">
      <w:startOverride w:val="1"/>
    </w:lvlOverride>
  </w:num>
  <w:num w:numId="26" w16cid:durableId="1596283821">
    <w:abstractNumId w:val="9"/>
    <w:lvlOverride w:ilvl="0">
      <w:startOverride w:val="1"/>
    </w:lvlOverride>
  </w:num>
  <w:num w:numId="27" w16cid:durableId="1932735962">
    <w:abstractNumId w:val="9"/>
    <w:lvlOverride w:ilvl="0">
      <w:startOverride w:val="1"/>
    </w:lvlOverride>
  </w:num>
  <w:num w:numId="28" w16cid:durableId="68700224">
    <w:abstractNumId w:val="9"/>
    <w:lvlOverride w:ilvl="0">
      <w:startOverride w:val="1"/>
    </w:lvlOverride>
  </w:num>
  <w:num w:numId="29" w16cid:durableId="30867867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30"/>
    <w:rsid w:val="00013AC1"/>
    <w:rsid w:val="00016630"/>
    <w:rsid w:val="0002030B"/>
    <w:rsid w:val="00076D99"/>
    <w:rsid w:val="000A2A24"/>
    <w:rsid w:val="000D73B5"/>
    <w:rsid w:val="001040E0"/>
    <w:rsid w:val="00142066"/>
    <w:rsid w:val="00164800"/>
    <w:rsid w:val="001A1CCE"/>
    <w:rsid w:val="001D0D4E"/>
    <w:rsid w:val="001D5B51"/>
    <w:rsid w:val="001E2631"/>
    <w:rsid w:val="001F3DBF"/>
    <w:rsid w:val="00266FFF"/>
    <w:rsid w:val="002755FE"/>
    <w:rsid w:val="002802B7"/>
    <w:rsid w:val="002A13F7"/>
    <w:rsid w:val="00352E31"/>
    <w:rsid w:val="00391D16"/>
    <w:rsid w:val="003C7943"/>
    <w:rsid w:val="003E6C05"/>
    <w:rsid w:val="004438B5"/>
    <w:rsid w:val="00474F86"/>
    <w:rsid w:val="004849CA"/>
    <w:rsid w:val="00512CB9"/>
    <w:rsid w:val="00527D25"/>
    <w:rsid w:val="005B7A65"/>
    <w:rsid w:val="005E3419"/>
    <w:rsid w:val="005F4691"/>
    <w:rsid w:val="005F7C72"/>
    <w:rsid w:val="006002DD"/>
    <w:rsid w:val="00603AD7"/>
    <w:rsid w:val="0064756C"/>
    <w:rsid w:val="006642EC"/>
    <w:rsid w:val="0066741C"/>
    <w:rsid w:val="006B3ED3"/>
    <w:rsid w:val="006F2344"/>
    <w:rsid w:val="00721521"/>
    <w:rsid w:val="007217E5"/>
    <w:rsid w:val="0073057A"/>
    <w:rsid w:val="0073488B"/>
    <w:rsid w:val="007577FB"/>
    <w:rsid w:val="00785185"/>
    <w:rsid w:val="00786C01"/>
    <w:rsid w:val="007E5FE6"/>
    <w:rsid w:val="00804B2F"/>
    <w:rsid w:val="00805118"/>
    <w:rsid w:val="008142DC"/>
    <w:rsid w:val="00853410"/>
    <w:rsid w:val="00864C0E"/>
    <w:rsid w:val="00865CB9"/>
    <w:rsid w:val="00893EE7"/>
    <w:rsid w:val="008D0A4F"/>
    <w:rsid w:val="008F1B97"/>
    <w:rsid w:val="00906639"/>
    <w:rsid w:val="0094629C"/>
    <w:rsid w:val="009734AC"/>
    <w:rsid w:val="009822A5"/>
    <w:rsid w:val="009B755A"/>
    <w:rsid w:val="009F17BA"/>
    <w:rsid w:val="00A4739B"/>
    <w:rsid w:val="00A77598"/>
    <w:rsid w:val="00A82F3D"/>
    <w:rsid w:val="00A8339A"/>
    <w:rsid w:val="00A876CB"/>
    <w:rsid w:val="00AB2B6E"/>
    <w:rsid w:val="00B12E57"/>
    <w:rsid w:val="00B377F6"/>
    <w:rsid w:val="00B47514"/>
    <w:rsid w:val="00B51751"/>
    <w:rsid w:val="00B563A5"/>
    <w:rsid w:val="00B715D2"/>
    <w:rsid w:val="00B76E57"/>
    <w:rsid w:val="00B8411D"/>
    <w:rsid w:val="00BD0501"/>
    <w:rsid w:val="00BF0DD5"/>
    <w:rsid w:val="00BF7FB9"/>
    <w:rsid w:val="00C215E2"/>
    <w:rsid w:val="00C971F7"/>
    <w:rsid w:val="00CA5A8C"/>
    <w:rsid w:val="00CB0638"/>
    <w:rsid w:val="00CB456E"/>
    <w:rsid w:val="00CE4A8E"/>
    <w:rsid w:val="00CF2C2F"/>
    <w:rsid w:val="00CF5C8A"/>
    <w:rsid w:val="00D71053"/>
    <w:rsid w:val="00D7169D"/>
    <w:rsid w:val="00DC0459"/>
    <w:rsid w:val="00DE1F2A"/>
    <w:rsid w:val="00E64CCF"/>
    <w:rsid w:val="00E8273B"/>
    <w:rsid w:val="00E91E5D"/>
    <w:rsid w:val="00EB2033"/>
    <w:rsid w:val="00ED3A5D"/>
    <w:rsid w:val="00EF28F0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0EB5"/>
  <w15:chartTrackingRefBased/>
  <w15:docId w15:val="{D1AE1106-21D5-4BC8-92E2-3D1DD84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86"/>
    <w:pPr>
      <w:spacing w:line="240" w:lineRule="auto"/>
    </w:pPr>
    <w:rPr>
      <w:rFonts w:ascii="Open Sans" w:hAnsi="Open Sans"/>
      <w:color w:val="1A1A1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CCE"/>
    <w:pPr>
      <w:keepNext/>
      <w:keepLines/>
      <w:spacing w:before="240" w:after="120"/>
      <w:outlineLvl w:val="0"/>
    </w:pPr>
    <w:rPr>
      <w:rFonts w:eastAsiaTheme="majorEastAsia" w:cstheme="majorBidi"/>
      <w:b/>
      <w:caps/>
      <w:color w:val="731F4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CCE"/>
    <w:pPr>
      <w:keepNext/>
      <w:keepLines/>
      <w:spacing w:before="160" w:after="80"/>
      <w:outlineLvl w:val="1"/>
    </w:pPr>
    <w:rPr>
      <w:rFonts w:eastAsiaTheme="majorEastAsia" w:cstheme="majorBidi"/>
      <w:b/>
      <w:caps/>
      <w:color w:val="074B69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2A5"/>
    <w:pPr>
      <w:keepNext/>
      <w:keepLines/>
      <w:spacing w:before="120" w:after="120"/>
      <w:outlineLvl w:val="2"/>
    </w:pPr>
    <w:rPr>
      <w:rFonts w:eastAsiaTheme="majorEastAsia" w:cstheme="majorBidi"/>
      <w:b/>
      <w:color w:val="3D407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1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CCE"/>
    <w:rPr>
      <w:rFonts w:ascii="Open Sans" w:eastAsiaTheme="majorEastAsia" w:hAnsi="Open Sans" w:cstheme="majorBidi"/>
      <w:b/>
      <w:caps/>
      <w:color w:val="731F4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1CCE"/>
    <w:rPr>
      <w:rFonts w:ascii="Open Sans" w:eastAsiaTheme="majorEastAsia" w:hAnsi="Open Sans" w:cstheme="majorBidi"/>
      <w:b/>
      <w:caps/>
      <w:color w:val="074B6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22A5"/>
    <w:rPr>
      <w:rFonts w:ascii="Open Sans" w:eastAsiaTheme="majorEastAsia" w:hAnsi="Open Sans" w:cstheme="majorBidi"/>
      <w:b/>
      <w:color w:val="3D407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016630"/>
    <w:pPr>
      <w:spacing w:after="80"/>
      <w:contextualSpacing/>
    </w:pPr>
    <w:rPr>
      <w:rFonts w:asciiTheme="majorHAnsi" w:eastAsiaTheme="majorEastAsia" w:hAnsiTheme="majorHAnsi" w:cstheme="majorBidi"/>
      <w:color w:val="F6F6F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630"/>
    <w:rPr>
      <w:rFonts w:asciiTheme="majorHAnsi" w:eastAsiaTheme="majorEastAsia" w:hAnsiTheme="majorHAnsi" w:cstheme="majorBidi"/>
      <w:color w:val="F6F6F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1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01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CA"/>
    <w:pPr>
      <w:numPr>
        <w:numId w:val="1"/>
      </w:numPr>
      <w:spacing w:after="80"/>
    </w:pPr>
  </w:style>
  <w:style w:type="character" w:styleId="IntenseEmphasis">
    <w:name w:val="Intense Emphasis"/>
    <w:basedOn w:val="DefaultParagraphFont"/>
    <w:uiPriority w:val="21"/>
    <w:rsid w:val="00016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1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016630"/>
    <w:rPr>
      <w:b/>
      <w:bCs/>
      <w:smallCaps/>
      <w:color w:val="0F4761" w:themeColor="accent1" w:themeShade="BF"/>
      <w:spacing w:val="5"/>
    </w:rPr>
  </w:style>
  <w:style w:type="paragraph" w:styleId="ListBullet2">
    <w:name w:val="List Bullet 2"/>
    <w:basedOn w:val="Normal"/>
    <w:uiPriority w:val="99"/>
    <w:unhideWhenUsed/>
    <w:qFormat/>
    <w:rsid w:val="00B47514"/>
    <w:pPr>
      <w:numPr>
        <w:numId w:val="2"/>
      </w:numPr>
      <w:spacing w:after="1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474F8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74F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4F86"/>
    <w:rPr>
      <w:rFonts w:ascii="Open Sans" w:hAnsi="Open Sans"/>
      <w:color w:val="1A1A1A"/>
    </w:rPr>
  </w:style>
  <w:style w:type="paragraph" w:styleId="Footer">
    <w:name w:val="footer"/>
    <w:basedOn w:val="Normal"/>
    <w:link w:val="FooterChar"/>
    <w:uiPriority w:val="99"/>
    <w:unhideWhenUsed/>
    <w:rsid w:val="00474F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4F86"/>
    <w:rPr>
      <w:rFonts w:ascii="Open Sans" w:hAnsi="Open Sans"/>
      <w:color w:val="1A1A1A"/>
    </w:rPr>
  </w:style>
  <w:style w:type="character" w:styleId="CommentReference">
    <w:name w:val="annotation reference"/>
    <w:basedOn w:val="DefaultParagraphFont"/>
    <w:uiPriority w:val="99"/>
    <w:semiHidden/>
    <w:unhideWhenUsed/>
    <w:rsid w:val="000D7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3B5"/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3B5"/>
    <w:rPr>
      <w:sz w:val="20"/>
      <w:szCs w:val="20"/>
    </w:rPr>
  </w:style>
  <w:style w:type="paragraph" w:styleId="ListNumber">
    <w:name w:val="List Number"/>
    <w:basedOn w:val="ListParagraph"/>
    <w:uiPriority w:val="99"/>
    <w:unhideWhenUsed/>
    <w:qFormat/>
    <w:rsid w:val="00603AD7"/>
    <w:pPr>
      <w:numPr>
        <w:numId w:val="9"/>
      </w:numPr>
    </w:pPr>
  </w:style>
  <w:style w:type="paragraph" w:styleId="Revision">
    <w:name w:val="Revision"/>
    <w:hidden/>
    <w:uiPriority w:val="99"/>
    <w:semiHidden/>
    <w:rsid w:val="001040E0"/>
    <w:pPr>
      <w:spacing w:after="0" w:line="240" w:lineRule="auto"/>
    </w:pPr>
    <w:rPr>
      <w:rFonts w:ascii="Open Sans" w:hAnsi="Open Sans"/>
      <w:color w:val="1A1A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0E0"/>
    <w:rPr>
      <w:rFonts w:ascii="Open Sans" w:hAnsi="Open Sans"/>
      <w:b/>
      <w:bCs/>
      <w:color w:val="1A1A1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E0"/>
    <w:rPr>
      <w:rFonts w:ascii="Open Sans" w:hAnsi="Open Sans"/>
      <w:b/>
      <w:bCs/>
      <w:color w:val="1A1A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aea41-f324-47ed-900a-d7709bc5c747">
      <Terms xmlns="http://schemas.microsoft.com/office/infopath/2007/PartnerControls"/>
    </lcf76f155ced4ddcb4097134ff3c332f>
    <TaxCatchAll xmlns="d801a4c4-9b40-4252-90df-9170a1c33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CD046CDD0B4C9965A7C8F1B20799" ma:contentTypeVersion="15" ma:contentTypeDescription="Create a new document." ma:contentTypeScope="" ma:versionID="ace86179eae9a0606b3950c39844916e">
  <xsd:schema xmlns:xsd="http://www.w3.org/2001/XMLSchema" xmlns:xs="http://www.w3.org/2001/XMLSchema" xmlns:p="http://schemas.microsoft.com/office/2006/metadata/properties" xmlns:ns2="f57aea41-f324-47ed-900a-d7709bc5c747" xmlns:ns3="d801a4c4-9b40-4252-90df-9170a1c33d87" targetNamespace="http://schemas.microsoft.com/office/2006/metadata/properties" ma:root="true" ma:fieldsID="09047265bfc8bab27a9dc9f1919932f5" ns2:_="" ns3:_="">
    <xsd:import namespace="f57aea41-f324-47ed-900a-d7709bc5c747"/>
    <xsd:import namespace="d801a4c4-9b40-4252-90df-9170a1c33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ea41-f324-47ed-900a-d7709bc5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bc0716-5fc4-4c33-945c-38bad04e5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a4c4-9b40-4252-90df-9170a1c33d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5bc09fd-66c3-41a3-9bec-c36667035658}" ma:internalName="TaxCatchAll" ma:showField="CatchAllData" ma:web="d801a4c4-9b40-4252-90df-9170a1c3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3F1FE-4A92-44EE-A3B5-37FF4BA95A31}">
  <ds:schemaRefs>
    <ds:schemaRef ds:uri="http://schemas.microsoft.com/office/2006/metadata/properties"/>
    <ds:schemaRef ds:uri="http://schemas.microsoft.com/office/infopath/2007/PartnerControls"/>
    <ds:schemaRef ds:uri="f57aea41-f324-47ed-900a-d7709bc5c747"/>
    <ds:schemaRef ds:uri="d801a4c4-9b40-4252-90df-9170a1c33d87"/>
  </ds:schemaRefs>
</ds:datastoreItem>
</file>

<file path=customXml/itemProps2.xml><?xml version="1.0" encoding="utf-8"?>
<ds:datastoreItem xmlns:ds="http://schemas.openxmlformats.org/officeDocument/2006/customXml" ds:itemID="{1FA99759-E23E-455C-B6AE-364EA0767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6BEE-5F52-422A-85FF-6E5E6DEB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aea41-f324-47ed-900a-d7709bc5c747"/>
    <ds:schemaRef ds:uri="d801a4c4-9b40-4252-90df-9170a1c33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Worksheet: Financial Literacy</dc:title>
  <dc:subject/>
  <dc:creator>Institute of Museum and Library Services</dc:creator>
  <cp:keywords>Institute of Museum and Library Services; www.InformationLiteracy.gov; Information Literacy Initiative; Financial Literacy; #IMLSInfoLit; #LiteracyMatters; #ShowWhatYouKnow; #LearnTogether; #FinancialLiteracy</cp:keywords>
  <dc:description/>
  <cp:lastModifiedBy>Rhea Jones</cp:lastModifiedBy>
  <cp:revision>3</cp:revision>
  <dcterms:created xsi:type="dcterms:W3CDTF">2024-05-15T20:55:00Z</dcterms:created>
  <dcterms:modified xsi:type="dcterms:W3CDTF">2024-05-15T21:09:00Z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0x01010066A8CD046CDD0B4C9965A7C8F1B20799</vt:lpwstr>
  </property>
  <property fmtid="{D5CDD505-2E9C-101B-9397-08002B2CF9AE}" pid="3" name="MediaServiceImageTags">
    <vt:lpwstr/>
  </property>
</Properties>
</file>